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8"/>
          <w:szCs w:val="28"/>
        </w:rPr>
      </w:pPr>
      <w:r>
        <w:rPr/>
        <w:t xml:space="preserve">                                     </w:t>
      </w:r>
      <w:r>
        <w:rPr>
          <w:b/>
          <w:bCs/>
          <w:sz w:val="28"/>
          <w:szCs w:val="28"/>
        </w:rPr>
        <w:t>Pravidla pro pohyb v terénu</w:t>
      </w:r>
    </w:p>
    <w:p>
      <w:pPr>
        <w:pStyle w:val="ListParagraph"/>
        <w:numPr>
          <w:ilvl w:val="0"/>
          <w:numId w:val="1"/>
        </w:numPr>
        <w:rPr/>
      </w:pPr>
      <w:r>
        <w:rPr/>
        <w:t>Pohybujte se tak, abyste neohrozili nikoho dalšího , chodce, cyklisty, kočárky, psy. Pokud je míjíte    vždy přejděte do kroku.</w:t>
      </w:r>
    </w:p>
    <w:p>
      <w:pPr>
        <w:pStyle w:val="ListParagraph"/>
        <w:numPr>
          <w:ilvl w:val="0"/>
          <w:numId w:val="1"/>
        </w:numPr>
        <w:rPr/>
      </w:pPr>
      <w:r>
        <w:rPr/>
        <w:t>V okolí jsou zřízeny cyklostezky a naučná stezka, proto kde je to možné využijte pohyb spíš lesem</w:t>
      </w:r>
    </w:p>
    <w:p>
      <w:pPr>
        <w:pStyle w:val="ListParagraph"/>
        <w:numPr>
          <w:ilvl w:val="0"/>
          <w:numId w:val="1"/>
        </w:numPr>
        <w:rPr/>
      </w:pPr>
      <w:r>
        <w:rPr/>
        <w:t>po cestách se pohybujte v zástupu, choďte v jedné koleji ať zbytek cesty není rozšlapán a mohou ho využívat i ostatní. Totéž platí pro  louky a vzrostlý porost.</w:t>
      </w:r>
    </w:p>
    <w:p>
      <w:pPr>
        <w:pStyle w:val="ListParagraph"/>
        <w:numPr>
          <w:ilvl w:val="0"/>
          <w:numId w:val="1"/>
        </w:numPr>
        <w:rPr/>
      </w:pPr>
      <w:r>
        <w:rPr/>
        <w:t>Nechoďte na nebezpečné lávky a mostky</w:t>
      </w:r>
    </w:p>
    <w:p>
      <w:pPr>
        <w:pStyle w:val="ListParagraph"/>
        <w:numPr>
          <w:ilvl w:val="0"/>
          <w:numId w:val="1"/>
        </w:numPr>
        <w:rPr/>
      </w:pPr>
      <w:r>
        <w:rPr/>
        <w:t>Pole lze využít po sklizni, na zaseté a vzrostlé se nejezdí, a už vůbec ne prostředkem pole</w:t>
      </w:r>
    </w:p>
    <w:p>
      <w:pPr>
        <w:pStyle w:val="ListParagraph"/>
        <w:numPr>
          <w:ilvl w:val="0"/>
          <w:numId w:val="1"/>
        </w:numPr>
        <w:rPr/>
      </w:pPr>
      <w:r>
        <w:rPr/>
        <w:t>Při pohybu po silnici se stáváte účastníkem silničního provozu a řídíte se jeho pravidly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Psi v lese. Všeobecně se jedná o stížnosti typu „jdu s kočárkem po lese a najednou se k nám řítí dva volní psi a bojíme se“. Znění zákona o myslivosti k tomuto tématu říká:</w:t>
        <w:br/>
      </w:r>
      <w:r>
        <w:rPr>
          <w:b/>
          <w:i/>
          <w:color w:val="000000"/>
        </w:rPr>
        <w:t>Zákon o myslivosti, Předpis č. 449/2001 Sb. § 10 odst. 1)</w:t>
      </w:r>
      <w:r>
        <w:rPr>
          <w:i/>
          <w:color w:val="000000"/>
        </w:rPr>
        <w:br/>
        <w:t xml:space="preserve">Povinnosti vlastníků domácích a hospodářských zvířat a vlastníků pozemků </w:t>
        <w:br/>
      </w:r>
      <w:r>
        <w:rPr>
          <w:rStyle w:val="HTMLVariable"/>
          <w:rFonts w:cs="Calibri"/>
          <w:i w:val="false"/>
          <w:color w:val="000000"/>
        </w:rPr>
        <w:t>(1)</w:t>
      </w:r>
      <w:r>
        <w:rPr>
          <w:i/>
          <w:color w:val="000000"/>
        </w:rPr>
        <w:t xml:space="preserve"> Je zakázáno vlastníkům domácích zvířat, včetně zvířat ze zájmových chovů a zvířat </w:t>
        <w:br/>
        <w:t xml:space="preserve">z farmových chovů zvěře, nechat je volně pobíhat v honitbě mimo vliv svého majitele </w:t>
        <w:br/>
        <w:t xml:space="preserve">nebo vedoucího. </w:t>
      </w:r>
      <w:r>
        <w:rPr>
          <w:rFonts w:eastAsia="Times New Roman" w:cs="Calibri"/>
          <w:i/>
          <w:color w:val="000000"/>
          <w:lang w:eastAsia="cs-CZ"/>
        </w:rPr>
        <w:br/>
      </w:r>
      <w:r>
        <w:rPr>
          <w:rFonts w:eastAsia="Times New Roman" w:cs="Calibri"/>
          <w:color w:val="000000"/>
          <w:lang w:eastAsia="cs-CZ"/>
        </w:rPr>
        <w:t xml:space="preserve">To v praxi znamená, že pokud vás pes poslouchá na 100% nemělo by docházet k shora zmíněným stížnostem. Jste schopni si svého psa kontrolovat po celou dobu vyjížďky a pes se od vás nevzdálí mimo vaší kontrolu. Bohužel se domníváme, že tak to není ve všech případech a ve všech situacích. </w:t>
      </w:r>
      <w:r>
        <w:rPr>
          <w:color w:val="000000"/>
        </w:rPr>
        <w:t>Je to na riziko každého z vás majitelů. Naše doporučení je brát své pejsky vyvenčit volně na louky, nebo tam, kde nepotkáte další lidi a Nebušickému lesu se s nimi raději vyhnou. V případě, že by došlo k nějakému konkrétnímu incidentu, který by nás jako klub poškozoval, může to být důvod zákazu vodění psa do areálu nebo i k ukončení nájemní smlouvy s majitelem koně. Primárně nás zajímá možnost chodit s koňmi do terénu a ne venčení pejsků.</w:t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Pokud se stane, že venku něco poničíte raději to nahlaste hned nám, nebo OU Nebušice, předejdete tím zbytečným nepříjemnostem a případným zraněním.</w:t>
      </w:r>
    </w:p>
    <w:p>
      <w:pPr>
        <w:pStyle w:val="Normal"/>
        <w:numPr>
          <w:ilvl w:val="0"/>
          <w:numId w:val="1"/>
        </w:numPr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Myslete tedy na to, že nejste v terénu sami a že jedete-li na koni Vás nepovyšuje nad „ obyčejného pěšáka“. Naopak čím více budete slušní a ohleduplní k okolí, tím spíš koně budou v přírodě vítáni. </w:t>
      </w:r>
      <w:r>
        <w:rPr>
          <w:rFonts w:eastAsia="Times New Roman" w:cs="Calibri"/>
          <w:color w:val="FF0000"/>
          <w:lang w:eastAsia="cs-CZ"/>
        </w:rPr>
        <w:br/>
      </w:r>
      <w:r>
        <w:rPr>
          <w:rFonts w:eastAsia="Times New Roman" w:cs="Calibri"/>
          <w:color w:val="000000"/>
          <w:lang w:eastAsia="cs-CZ"/>
        </w:rPr>
        <w:t xml:space="preserve">A tím menší hrozí sankce proti všem koním.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character" w:styleId="DefaultParagraphFont">
    <w:name w:val="Default Paragraph Font"/>
    <w:rPr/>
  </w:style>
  <w:style w:type="character" w:styleId="HTMLVariable">
    <w:name w:val="HTML Variable"/>
    <w:basedOn w:val="DefaultParagraphFont"/>
    <w:rPr>
      <w:i/>
      <w:iCs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2020-06-23T22:50:30Z</dcterms:created>
  <dc:language>cs-CZ</dc:language>
  <cp:lastPrinted>2020-06-23T22:53:18Z</cp:lastPrinted>
  <dcterms:modified xsi:type="dcterms:W3CDTF">2020-06-23T22:54:49Z</dcterms:modified>
  <cp:revision>1</cp:revision>
</cp:coreProperties>
</file>